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5C22" w14:textId="4AFF3851" w:rsidR="006078B3" w:rsidRPr="000177CF" w:rsidRDefault="00CF6277" w:rsidP="000177CF">
      <w:pPr>
        <w:ind w:left="2160" w:firstLine="720"/>
        <w:rPr>
          <w:b/>
          <w:bCs/>
          <w:sz w:val="28"/>
          <w:szCs w:val="28"/>
        </w:rPr>
      </w:pPr>
      <w:r w:rsidRPr="000177CF">
        <w:rPr>
          <w:b/>
          <w:bCs/>
          <w:sz w:val="28"/>
          <w:szCs w:val="28"/>
        </w:rPr>
        <w:t xml:space="preserve">Title III Application </w:t>
      </w:r>
      <w:r w:rsidR="00192157" w:rsidRPr="000177CF">
        <w:rPr>
          <w:b/>
          <w:bCs/>
          <w:sz w:val="28"/>
          <w:szCs w:val="28"/>
        </w:rPr>
        <w:t>Definitions</w:t>
      </w:r>
      <w:r w:rsidRPr="000177CF">
        <w:rPr>
          <w:b/>
          <w:bCs/>
          <w:sz w:val="28"/>
          <w:szCs w:val="28"/>
        </w:rPr>
        <w:t xml:space="preserve"> </w:t>
      </w:r>
    </w:p>
    <w:p w14:paraId="54D156AE" w14:textId="3F2ADD42" w:rsidR="00CF6277" w:rsidRPr="00CF6277" w:rsidRDefault="00CF6277">
      <w:pPr>
        <w:rPr>
          <w:b/>
          <w:bCs/>
        </w:rPr>
      </w:pPr>
      <w:r>
        <w:rPr>
          <w:b/>
          <w:bCs/>
        </w:rPr>
        <w:t xml:space="preserve">ADLs: </w:t>
      </w:r>
      <w:r w:rsidRPr="00CF6277">
        <w:t xml:space="preserve">Various </w:t>
      </w:r>
      <w:r>
        <w:t>a</w:t>
      </w:r>
      <w:r w:rsidRPr="00CF6277">
        <w:t xml:space="preserve">ctivities of daily </w:t>
      </w:r>
      <w:r>
        <w:t>l</w:t>
      </w:r>
      <w:r w:rsidRPr="00CF6277">
        <w:t>iving</w:t>
      </w:r>
      <w:r>
        <w:t xml:space="preserve"> as listed on the Connecticut Consumer Registration Form (otherwise referred to as the Form 5)</w:t>
      </w:r>
    </w:p>
    <w:p w14:paraId="3BCC53AC" w14:textId="4DD914FC" w:rsidR="005A6B12" w:rsidRDefault="005A6B12">
      <w:r w:rsidRPr="006C33E1">
        <w:rPr>
          <w:b/>
          <w:bCs/>
        </w:rPr>
        <w:t>Application Budget</w:t>
      </w:r>
      <w:r>
        <w:t>: The application budget must include the total cost of providing the service that is described in the application and that will be provided and reported should the grant be awarded. Expenditures may not be limited solely to those that are necessary to meet the contract’s required match.  The federal and state funding sources require AOASCC to report to them the full cost of providing each service as well as how much of that cost is being provided with Title III funds and what other sources are being leveraged by the Title III funds. Administrative and general costs should be allocated to the application budget, and to other agency budgets, based on a common methodology.  The State of Connecticut requires grantees to summarize their methodology in a cost allocation plan (CAP).</w:t>
      </w:r>
    </w:p>
    <w:p w14:paraId="4E800A75" w14:textId="79237977" w:rsidR="005A6B12" w:rsidRDefault="005A6B12">
      <w:r>
        <w:t>Instructions regarding how to complete the excel budget application template are included on each page of the excel spreadsheet.</w:t>
      </w:r>
    </w:p>
    <w:p w14:paraId="4B0DD9D9" w14:textId="46B43FD8" w:rsidR="00FE57E6" w:rsidRDefault="00FE57E6">
      <w:r w:rsidRPr="00FE57E6">
        <w:rPr>
          <w:b/>
          <w:bCs/>
        </w:rPr>
        <w:t>At Risk of Institutionalization:</w:t>
      </w:r>
      <w:r>
        <w:t xml:space="preserve"> A need for continuous skilled n</w:t>
      </w:r>
      <w:r w:rsidR="00FA6C04">
        <w:t>u</w:t>
      </w:r>
      <w:r>
        <w:t>rsing services as well</w:t>
      </w:r>
      <w:r w:rsidR="00FA6C04">
        <w:t xml:space="preserve"> </w:t>
      </w:r>
      <w:r>
        <w:t>as the need for substantial assistance with hands-on care and need assistance with activities of daily living. Persons should meet all of the following criteria:</w:t>
      </w:r>
    </w:p>
    <w:p w14:paraId="2AA4CA49" w14:textId="039BC673" w:rsidR="00FE57E6" w:rsidRDefault="00FE57E6" w:rsidP="00FE57E6">
      <w:pPr>
        <w:ind w:left="720"/>
      </w:pPr>
      <w:r>
        <w:t xml:space="preserve">Must report 3 or more ADLs on the Consumer </w:t>
      </w:r>
      <w:r w:rsidR="00FA6C04">
        <w:t>Registration</w:t>
      </w:r>
      <w:r>
        <w:t xml:space="preserve"> Form (otherwise known as the Form 5) and</w:t>
      </w:r>
    </w:p>
    <w:p w14:paraId="6E855756" w14:textId="576ED5C7" w:rsidR="00FE57E6" w:rsidRDefault="00FE57E6" w:rsidP="00FE57E6">
      <w:pPr>
        <w:ind w:left="720"/>
      </w:pPr>
      <w:r>
        <w:t>Does not reside in a nursing home; and</w:t>
      </w:r>
    </w:p>
    <w:p w14:paraId="509B10EC" w14:textId="1870433E" w:rsidR="00FE57E6" w:rsidRDefault="00FE57E6" w:rsidP="00FE57E6">
      <w:pPr>
        <w:ind w:left="720"/>
      </w:pPr>
      <w:r>
        <w:t>Must report at least one of the following (a) lives alone, (b) income at or below 100% of FPL, or age 80 or older</w:t>
      </w:r>
    </w:p>
    <w:p w14:paraId="67968BD7" w14:textId="7552D7CD" w:rsidR="00192157" w:rsidRDefault="00FE6B1D" w:rsidP="00FE6B1D">
      <w:r w:rsidRPr="00333732">
        <w:rPr>
          <w:b/>
          <w:bCs/>
        </w:rPr>
        <w:t>Client Contributions</w:t>
      </w:r>
      <w:r>
        <w:t>: Refers to money, goods or services given by the clients in the funded program to enhance the program. The value of the in-kind contribution by the client should have a monetary value assigned to it and recorded as a client contribution. The contributions should be recorded and reported on monthly invoices to AOASCC, and available for review at a site visit.</w:t>
      </w:r>
    </w:p>
    <w:p w14:paraId="71592819" w14:textId="50DFCB27" w:rsidR="00CF6277" w:rsidRDefault="00CF6277" w:rsidP="00CF6277">
      <w:r w:rsidRPr="00192157">
        <w:rPr>
          <w:b/>
          <w:bCs/>
        </w:rPr>
        <w:t>Contract:</w:t>
      </w:r>
      <w:r w:rsidR="00192157">
        <w:t xml:space="preserve"> </w:t>
      </w:r>
      <w:r>
        <w:t>An agreement to purchase a specific service at an established unit cost for a certain number of units.</w:t>
      </w:r>
    </w:p>
    <w:p w14:paraId="77AA47BE" w14:textId="77777777" w:rsidR="008C077E" w:rsidRDefault="008C077E">
      <w:pPr>
        <w:rPr>
          <w:b/>
          <w:bCs/>
        </w:rPr>
      </w:pPr>
    </w:p>
    <w:p w14:paraId="1E51684F" w14:textId="1AA2EEA7" w:rsidR="005A6B12" w:rsidRDefault="005A6B12">
      <w:r w:rsidRPr="006C33E1">
        <w:rPr>
          <w:b/>
          <w:bCs/>
        </w:rPr>
        <w:lastRenderedPageBreak/>
        <w:t>Cost Allocation Plan</w:t>
      </w:r>
      <w:r>
        <w:t xml:space="preserve"> </w:t>
      </w:r>
      <w:r w:rsidRPr="00CF6277">
        <w:rPr>
          <w:b/>
          <w:bCs/>
        </w:rPr>
        <w:t>(CAP):</w:t>
      </w:r>
      <w:r>
        <w:t xml:space="preserve"> A plan that summarizes the methods and procedures an agency will use to allocate agency costs. The methodology </w:t>
      </w:r>
      <w:r w:rsidR="008C077E">
        <w:t>must</w:t>
      </w:r>
      <w:r>
        <w:t xml:space="preserve"> result in a reasonable and equitable distribution of expenses. A CAP plan is typically approved by the Board of Directors and reviewed annually.</w:t>
      </w:r>
    </w:p>
    <w:p w14:paraId="2C00C2F9" w14:textId="117CA2D6" w:rsidR="005A6B12" w:rsidRDefault="005A6B12">
      <w:r w:rsidRPr="006C33E1">
        <w:rPr>
          <w:b/>
          <w:bCs/>
        </w:rPr>
        <w:t>Community Need</w:t>
      </w:r>
      <w:r>
        <w:t>: The specific community problem</w:t>
      </w:r>
      <w:r w:rsidR="006C33E1">
        <w:t xml:space="preserve"> or problems that you plan to address with your proposed project. Clearly define the problem, supporting your description with appropriate facts, statistics, other documentation of the need, and your organization’s observation of the problem.</w:t>
      </w:r>
    </w:p>
    <w:p w14:paraId="3E030262" w14:textId="507184D1" w:rsidR="006C33E1" w:rsidRDefault="006C33E1">
      <w:r w:rsidRPr="006C33E1">
        <w:rPr>
          <w:b/>
          <w:bCs/>
        </w:rPr>
        <w:t>De minimis Indirect Cost Rate</w:t>
      </w:r>
      <w:r>
        <w:t>: An approved method of calculating indirect costs by utilizing 10% of modified total direct costs. If chosen, this methodology once elected must be used consistently for all Federal awards until such time as a non-federal entity chooses to negotiate for a rate.</w:t>
      </w:r>
    </w:p>
    <w:p w14:paraId="3FB60067" w14:textId="73409D27" w:rsidR="00192157" w:rsidRDefault="00192157">
      <w:r w:rsidRPr="00192157">
        <w:rPr>
          <w:b/>
          <w:bCs/>
        </w:rPr>
        <w:t>Direct Allowable Costs:</w:t>
      </w:r>
      <w:r>
        <w:t xml:space="preserve"> Joint costs that are allocated directly to two or more programs or activities. Example: A portion of a salary if the employee works on two or more projects. Costs must be allocated based on documented methodology in the Cost Allocation Plan.</w:t>
      </w:r>
    </w:p>
    <w:p w14:paraId="411D45B0" w14:textId="1931ACEC" w:rsidR="006C33E1" w:rsidRDefault="006C33E1">
      <w:r w:rsidRPr="008009E9">
        <w:rPr>
          <w:b/>
          <w:bCs/>
        </w:rPr>
        <w:t>Direct Costs:</w:t>
      </w:r>
      <w:r>
        <w:t xml:space="preserve"> Costs that can be identified specifically with a particular cost objective, or that can be directly assigned to such activities relatively easily with a high degree of accuracy. </w:t>
      </w:r>
      <w:r w:rsidR="008009E9">
        <w:t xml:space="preserve"> Example: Program Coordinator who </w:t>
      </w:r>
      <w:r w:rsidR="00192157">
        <w:t>can</w:t>
      </w:r>
      <w:r w:rsidR="008009E9">
        <w:t xml:space="preserve"> specifically identified with the project</w:t>
      </w:r>
      <w:r w:rsidR="00054934">
        <w:t xml:space="preserve"> or the entity</w:t>
      </w:r>
      <w:r w:rsidR="008009E9">
        <w:t>.</w:t>
      </w:r>
    </w:p>
    <w:p w14:paraId="1051BA94" w14:textId="67BC4EE3" w:rsidR="00192157" w:rsidRDefault="00192157">
      <w:r w:rsidRPr="00192157">
        <w:rPr>
          <w:b/>
          <w:bCs/>
        </w:rPr>
        <w:t>Federally Negotiated indirect Cost Rate</w:t>
      </w:r>
      <w:r>
        <w:t xml:space="preserve">: A rate utilized to calculate indirect costs based on documentation submitted to and approved by a </w:t>
      </w:r>
      <w:r w:rsidR="00054934">
        <w:t>federal</w:t>
      </w:r>
      <w:r>
        <w:t xml:space="preserve"> awarding agency.</w:t>
      </w:r>
    </w:p>
    <w:p w14:paraId="0CAF8271" w14:textId="25D06530" w:rsidR="008009E9" w:rsidRDefault="006C33E1">
      <w:r w:rsidRPr="006C33E1">
        <w:rPr>
          <w:b/>
          <w:bCs/>
        </w:rPr>
        <w:t>Goal:</w:t>
      </w:r>
      <w:r>
        <w:t xml:space="preserve"> A result or achievement that a proposed project is planned to accomplish during the grant period. A goal statement describes what you hope to accomplish, not what you plan to do. In the application, each goal statement should be followed by a statement quantifying the expected clients to be served and how you will measure the project’s impact. </w:t>
      </w:r>
    </w:p>
    <w:p w14:paraId="5E60721D" w14:textId="4872AD79" w:rsidR="00192157" w:rsidRDefault="00192157">
      <w:r w:rsidRPr="00192157">
        <w:rPr>
          <w:b/>
          <w:bCs/>
        </w:rPr>
        <w:t>Grant:</w:t>
      </w:r>
      <w:r>
        <w:t xml:space="preserve"> An agreement between two parties whereby financial assistance is provided to carry out a specific program, service or activity.</w:t>
      </w:r>
    </w:p>
    <w:p w14:paraId="0FF844BF" w14:textId="7275C80F" w:rsidR="00CF6277" w:rsidRDefault="00CF6277">
      <w:r w:rsidRPr="00CF6277">
        <w:rPr>
          <w:b/>
          <w:bCs/>
        </w:rPr>
        <w:t>Greatest Economic Need:</w:t>
      </w:r>
      <w:r>
        <w:t xml:space="preserve"> The need resulting from an income level at or below the p</w:t>
      </w:r>
      <w:r w:rsidR="00192157">
        <w:t>o</w:t>
      </w:r>
      <w:r>
        <w:t>verty line (100% or below)</w:t>
      </w:r>
    </w:p>
    <w:p w14:paraId="453EF68F" w14:textId="77777777" w:rsidR="008C077E" w:rsidRDefault="008C077E">
      <w:pPr>
        <w:rPr>
          <w:b/>
          <w:bCs/>
        </w:rPr>
      </w:pPr>
    </w:p>
    <w:p w14:paraId="70F3EB07" w14:textId="77777777" w:rsidR="008C077E" w:rsidRDefault="008C077E">
      <w:pPr>
        <w:rPr>
          <w:b/>
          <w:bCs/>
        </w:rPr>
      </w:pPr>
    </w:p>
    <w:p w14:paraId="7FD7752A" w14:textId="1B85A411" w:rsidR="00FE57E6" w:rsidRDefault="00FE57E6">
      <w:r w:rsidRPr="00CF6277">
        <w:rPr>
          <w:b/>
          <w:bCs/>
        </w:rPr>
        <w:lastRenderedPageBreak/>
        <w:t>Greatest Social Need</w:t>
      </w:r>
      <w:r>
        <w:t>: The need caused by non-economic factors, which include physical and mental disabilities; language barriers; and cultural, social, or geographic</w:t>
      </w:r>
      <w:r w:rsidR="00CF6277">
        <w:t>al isolation, including isolation cause by racial or ethnic status, that (i) restricts the ability of the individual to perform normal daily tasks; or (ii) threatens the capacity of the individual to live independently.</w:t>
      </w:r>
    </w:p>
    <w:p w14:paraId="195449B6" w14:textId="78475A25" w:rsidR="006C33E1" w:rsidRDefault="006C33E1">
      <w:r w:rsidRPr="008009E9">
        <w:rPr>
          <w:b/>
          <w:bCs/>
        </w:rPr>
        <w:t>Indirect Costs</w:t>
      </w:r>
      <w:r>
        <w:t xml:space="preserve">: </w:t>
      </w:r>
      <w:r w:rsidR="008009E9">
        <w:t>Costs incurred for a common or joint purpose benefitting more than one cost objective, and not readily assignable to the cost objectives specifically benefitted, without effort disproportionate to the results achieved. Indirect costs must be calculated by one of the following:</w:t>
      </w:r>
    </w:p>
    <w:p w14:paraId="74635B9D" w14:textId="681C1BC8" w:rsidR="008009E9" w:rsidRDefault="008009E9" w:rsidP="008009E9">
      <w:pPr>
        <w:pStyle w:val="ListParagraph"/>
        <w:numPr>
          <w:ilvl w:val="1"/>
          <w:numId w:val="1"/>
        </w:numPr>
      </w:pPr>
      <w:r>
        <w:t>Federally negotiated indirect cost rate (must be documented)</w:t>
      </w:r>
    </w:p>
    <w:p w14:paraId="529F6499" w14:textId="14C0AB92" w:rsidR="008009E9" w:rsidRDefault="008009E9" w:rsidP="008009E9">
      <w:pPr>
        <w:pStyle w:val="ListParagraph"/>
        <w:numPr>
          <w:ilvl w:val="1"/>
          <w:numId w:val="1"/>
        </w:numPr>
      </w:pPr>
      <w:r>
        <w:t>De minimus rate of 10% of modified total direct costs; or</w:t>
      </w:r>
    </w:p>
    <w:p w14:paraId="08BF82CB" w14:textId="789CE67A" w:rsidR="008009E9" w:rsidRDefault="008009E9" w:rsidP="008009E9">
      <w:pPr>
        <w:pStyle w:val="ListParagraph"/>
        <w:numPr>
          <w:ilvl w:val="1"/>
          <w:numId w:val="1"/>
        </w:numPr>
      </w:pPr>
      <w:r>
        <w:t>A negotiated rate based on actual costs included in the project budget may be considered.</w:t>
      </w:r>
    </w:p>
    <w:p w14:paraId="1F8A2C12" w14:textId="57B88BF6" w:rsidR="00054934" w:rsidRDefault="008009E9">
      <w:r w:rsidRPr="008009E9">
        <w:rPr>
          <w:b/>
          <w:bCs/>
        </w:rPr>
        <w:t>In-Kind</w:t>
      </w:r>
      <w:r>
        <w:t xml:space="preserve">: </w:t>
      </w:r>
      <w:r w:rsidR="00192157">
        <w:t xml:space="preserve">A value placed on a good or service that contributes to your project. It is anything that you would have to pay for in order to deliver the service described in the application. </w:t>
      </w:r>
      <w:r>
        <w:t xml:space="preserve">Donated </w:t>
      </w:r>
      <w:r w:rsidR="00192157">
        <w:t xml:space="preserve">in-kind </w:t>
      </w:r>
      <w:r>
        <w:t xml:space="preserve">resources are available to the project from a third party at no cost to the project or sponsoring </w:t>
      </w:r>
      <w:r w:rsidR="00192157">
        <w:t>agency,</w:t>
      </w:r>
      <w:r>
        <w:t xml:space="preserve"> such as, building space donated by another organization, volunteer personnel time, donated supplies. Building space should be based on fair market value and the percentage of time that the proposed project will utilize the space. In-kind </w:t>
      </w:r>
      <w:r w:rsidR="00192157">
        <w:t xml:space="preserve">volunteer </w:t>
      </w:r>
      <w:r>
        <w:t xml:space="preserve">services shall be valued using standard guidelines. For standard value of volunteer time, go to </w:t>
      </w:r>
      <w:hyperlink r:id="rId8" w:history="1">
        <w:r w:rsidRPr="00256500">
          <w:rPr>
            <w:rStyle w:val="Hyperlink"/>
          </w:rPr>
          <w:t>www.Independentsect</w:t>
        </w:r>
        <w:r w:rsidRPr="00256500">
          <w:rPr>
            <w:rStyle w:val="Hyperlink"/>
          </w:rPr>
          <w:t>or.org</w:t>
        </w:r>
      </w:hyperlink>
    </w:p>
    <w:p w14:paraId="6BFDD6E5" w14:textId="0429F8C5" w:rsidR="00333732" w:rsidRDefault="00FE57E6">
      <w:r w:rsidRPr="00FE57E6">
        <w:rPr>
          <w:b/>
          <w:bCs/>
        </w:rPr>
        <w:t>Limited English Proficiency</w:t>
      </w:r>
      <w:r>
        <w:t xml:space="preserve">: Speaks English “not well” or “not at all” </w:t>
      </w:r>
    </w:p>
    <w:p w14:paraId="46D18C8E" w14:textId="67ED5246" w:rsidR="00CF6277" w:rsidRDefault="00CF6277">
      <w:r w:rsidRPr="00054934">
        <w:rPr>
          <w:b/>
          <w:bCs/>
        </w:rPr>
        <w:t>Minority:</w:t>
      </w:r>
      <w:r>
        <w:t xml:space="preserve"> A person who is African American/Black, Hispanic/Latino, Native American, Asian American, and Pacific Islander.</w:t>
      </w:r>
    </w:p>
    <w:p w14:paraId="5FFDE81F" w14:textId="058EE310" w:rsidR="008009E9" w:rsidRDefault="008009E9">
      <w:r w:rsidRPr="008009E9">
        <w:rPr>
          <w:b/>
          <w:bCs/>
        </w:rPr>
        <w:t>MIS Service Name:</w:t>
      </w:r>
      <w:r>
        <w:t xml:space="preserve"> The service definitions include descriptions of all the services that are eligible to be funded with Title III grants.  Each service is assigned a unit that must be utilized for the purpose of estimating annual proposed service numbers and for monthly reporting.</w:t>
      </w:r>
    </w:p>
    <w:p w14:paraId="6B3420BA" w14:textId="77777777" w:rsidR="001B70AB" w:rsidRDefault="001B70AB">
      <w:pPr>
        <w:rPr>
          <w:b/>
          <w:bCs/>
        </w:rPr>
      </w:pPr>
    </w:p>
    <w:p w14:paraId="0C947B57" w14:textId="77777777" w:rsidR="001B70AB" w:rsidRDefault="001B70AB">
      <w:pPr>
        <w:rPr>
          <w:b/>
          <w:bCs/>
        </w:rPr>
      </w:pPr>
    </w:p>
    <w:p w14:paraId="09EF5266" w14:textId="77777777" w:rsidR="001B70AB" w:rsidRDefault="001B70AB">
      <w:pPr>
        <w:rPr>
          <w:b/>
          <w:bCs/>
        </w:rPr>
      </w:pPr>
    </w:p>
    <w:p w14:paraId="4780F16E" w14:textId="77777777" w:rsidR="001B70AB" w:rsidRDefault="001B70AB">
      <w:pPr>
        <w:rPr>
          <w:b/>
          <w:bCs/>
        </w:rPr>
      </w:pPr>
    </w:p>
    <w:p w14:paraId="33BDBF4D" w14:textId="3D38CF99" w:rsidR="00054934" w:rsidRDefault="00054934">
      <w:r w:rsidRPr="00FE6B1D">
        <w:rPr>
          <w:b/>
          <w:bCs/>
        </w:rPr>
        <w:lastRenderedPageBreak/>
        <w:t>Modified Total Direct Costs:</w:t>
      </w:r>
      <w:r w:rsidR="00FE6B1D">
        <w:t xml:space="preserve"> The 10% de minimus indirect cost rate must be applied to the total direct costs modified by the removal of the following costs:</w:t>
      </w:r>
      <w:r w:rsidR="00FE6B1D">
        <w:tab/>
      </w:r>
    </w:p>
    <w:p w14:paraId="52F4A6E9" w14:textId="61496879" w:rsidR="00FE6B1D" w:rsidRDefault="00FE6B1D" w:rsidP="00FE6B1D">
      <w:pPr>
        <w:pStyle w:val="ListParagraph"/>
        <w:numPr>
          <w:ilvl w:val="0"/>
          <w:numId w:val="3"/>
        </w:numPr>
      </w:pPr>
      <w:r>
        <w:t>Subrecipient (subcontractor) expenditures exceeding 15K</w:t>
      </w:r>
    </w:p>
    <w:p w14:paraId="559E498A" w14:textId="598DF366" w:rsidR="00FE6B1D" w:rsidRDefault="00FE6B1D" w:rsidP="00FE6B1D">
      <w:pPr>
        <w:pStyle w:val="ListParagraph"/>
        <w:numPr>
          <w:ilvl w:val="0"/>
          <w:numId w:val="3"/>
        </w:numPr>
      </w:pPr>
      <w:r>
        <w:t>Capital expenditures</w:t>
      </w:r>
    </w:p>
    <w:p w14:paraId="51C55F8A" w14:textId="064A72F7" w:rsidR="00FE6B1D" w:rsidRDefault="00FE6B1D" w:rsidP="00FE6B1D">
      <w:pPr>
        <w:pStyle w:val="ListParagraph"/>
        <w:numPr>
          <w:ilvl w:val="0"/>
          <w:numId w:val="3"/>
        </w:numPr>
      </w:pPr>
      <w:r>
        <w:t>Charges for patent care</w:t>
      </w:r>
    </w:p>
    <w:p w14:paraId="4FDAD7B9" w14:textId="5B522977" w:rsidR="00FE6B1D" w:rsidRDefault="00FE6B1D" w:rsidP="00FE6B1D">
      <w:pPr>
        <w:pStyle w:val="ListParagraph"/>
        <w:numPr>
          <w:ilvl w:val="0"/>
          <w:numId w:val="3"/>
        </w:numPr>
      </w:pPr>
      <w:r>
        <w:t>Rental costs</w:t>
      </w:r>
    </w:p>
    <w:p w14:paraId="7743B935" w14:textId="105254DE" w:rsidR="00FE6B1D" w:rsidRDefault="00FE6B1D" w:rsidP="00FE6B1D">
      <w:pPr>
        <w:pStyle w:val="ListParagraph"/>
        <w:numPr>
          <w:ilvl w:val="0"/>
          <w:numId w:val="3"/>
        </w:numPr>
      </w:pPr>
      <w:r>
        <w:t>Tuition remission</w:t>
      </w:r>
    </w:p>
    <w:p w14:paraId="13423D88" w14:textId="499E3229" w:rsidR="00FE6B1D" w:rsidRDefault="00FE6B1D" w:rsidP="00FE6B1D">
      <w:pPr>
        <w:pStyle w:val="ListParagraph"/>
        <w:numPr>
          <w:ilvl w:val="0"/>
          <w:numId w:val="3"/>
        </w:numPr>
      </w:pPr>
      <w:r>
        <w:t>Scholarships and fellowships</w:t>
      </w:r>
    </w:p>
    <w:p w14:paraId="2AFC0DC9" w14:textId="6C441435" w:rsidR="00FE6B1D" w:rsidRDefault="00FE6B1D" w:rsidP="00FE6B1D">
      <w:pPr>
        <w:pStyle w:val="ListParagraph"/>
        <w:numPr>
          <w:ilvl w:val="0"/>
          <w:numId w:val="3"/>
        </w:numPr>
      </w:pPr>
      <w:r>
        <w:t>Participant support costs</w:t>
      </w:r>
    </w:p>
    <w:p w14:paraId="67E7D3E4" w14:textId="14FA1D62" w:rsidR="00CF6277" w:rsidRDefault="00CF6277">
      <w:r w:rsidRPr="00054934">
        <w:rPr>
          <w:b/>
          <w:bCs/>
        </w:rPr>
        <w:t>Near Poor:</w:t>
      </w:r>
      <w:r>
        <w:t xml:space="preserve"> An income level between 101% and 150% of the Federal Poverty Level.</w:t>
      </w:r>
    </w:p>
    <w:p w14:paraId="4BF76583" w14:textId="690DB058" w:rsidR="000F50BB" w:rsidRDefault="000F50BB">
      <w:r w:rsidRPr="000F50BB">
        <w:rPr>
          <w:b/>
          <w:bCs/>
        </w:rPr>
        <w:t>Non-Federal Match:</w:t>
      </w:r>
      <w:r>
        <w:t xml:space="preserve"> </w:t>
      </w:r>
      <w:r w:rsidR="00192157">
        <w:t xml:space="preserve">Obligation for the applicant agency to “put up” a portion of the program budget. The federal requirement is a 25% match of the net cost. </w:t>
      </w:r>
      <w:r>
        <w:t xml:space="preserve">All Title III funded projects must include matching resources from non-federal sources. This may be either cash from other sources or in-kind services, such as, volunteer time, donated supplies, etc. which is not being used as match for any other program. Community Development Block Grant (CDBG) is the only federal funding source that can be used as match.  Client contributions may not be included as non-federal match. </w:t>
      </w:r>
    </w:p>
    <w:p w14:paraId="4916BA93" w14:textId="37A73C80" w:rsidR="00CF6277" w:rsidRDefault="00CF6277">
      <w:r w:rsidRPr="00CF6277">
        <w:rPr>
          <w:b/>
          <w:bCs/>
        </w:rPr>
        <w:t>Older Adult:</w:t>
      </w:r>
      <w:r>
        <w:t xml:space="preserve"> An individual age 60 years or older.</w:t>
      </w:r>
    </w:p>
    <w:p w14:paraId="055AFC7E" w14:textId="2D67AC5C" w:rsidR="000F50BB" w:rsidRDefault="000F50BB">
      <w:r w:rsidRPr="000F50BB">
        <w:rPr>
          <w:b/>
          <w:bCs/>
        </w:rPr>
        <w:t>Organization:</w:t>
      </w:r>
      <w:r>
        <w:t xml:space="preserve"> </w:t>
      </w:r>
      <w:r w:rsidR="00CF6277">
        <w:t>A</w:t>
      </w:r>
      <w:r>
        <w:t xml:space="preserve"> public, incorporated private 501©3 non-profit agency, municipality, or private </w:t>
      </w:r>
      <w:r w:rsidR="00CF6277">
        <w:t>for-profit</w:t>
      </w:r>
      <w:r>
        <w:t xml:space="preserve"> company which will provide operational and fiduciary responsibility for the proposed project.</w:t>
      </w:r>
    </w:p>
    <w:p w14:paraId="1984DA8C" w14:textId="06852912" w:rsidR="00FE6B1D" w:rsidRDefault="00FE6B1D">
      <w:r w:rsidRPr="00FE6B1D">
        <w:rPr>
          <w:b/>
          <w:bCs/>
        </w:rPr>
        <w:t>Participant support Costs:</w:t>
      </w:r>
      <w:r>
        <w:t xml:space="preserve"> Direct costs for items such as stipends or subsistence allowances, travel allowances, and registration fees paid to or on behalf of participants or trainees (but not employees) in connection with </w:t>
      </w:r>
      <w:r w:rsidR="00333732">
        <w:t>conferences</w:t>
      </w:r>
      <w:r>
        <w:t xml:space="preserve"> or training projects.</w:t>
      </w:r>
    </w:p>
    <w:p w14:paraId="3B9610B2" w14:textId="69D3C915" w:rsidR="000F50BB" w:rsidRDefault="000F50BB">
      <w:r w:rsidRPr="000F50BB">
        <w:rPr>
          <w:b/>
          <w:bCs/>
        </w:rPr>
        <w:t>Project</w:t>
      </w:r>
      <w:r>
        <w:t>: Related to the proposed project for which funding is requested for the next fiscal year. The term “project” does not refer to an entire organization or to a current program or project.</w:t>
      </w:r>
    </w:p>
    <w:p w14:paraId="3E69E83C" w14:textId="65ABC969" w:rsidR="000F50BB" w:rsidRDefault="000F50BB">
      <w:r w:rsidRPr="000F50BB">
        <w:rPr>
          <w:b/>
          <w:bCs/>
        </w:rPr>
        <w:t>Project Name:</w:t>
      </w:r>
      <w:r>
        <w:t xml:space="preserve"> The name of the project for which you are requesting funding. The project name is requested as an identifier in several places in the application.  The same name should be listed in each place</w:t>
      </w:r>
      <w:r w:rsidR="00D94814">
        <w:t xml:space="preserve"> (Project name and program name are interchangeable terms).</w:t>
      </w:r>
      <w:r>
        <w:t xml:space="preserve"> </w:t>
      </w:r>
    </w:p>
    <w:p w14:paraId="70DCCC69" w14:textId="77777777" w:rsidR="00F00DD1" w:rsidRDefault="00F00DD1">
      <w:pPr>
        <w:rPr>
          <w:b/>
          <w:bCs/>
        </w:rPr>
      </w:pPr>
    </w:p>
    <w:p w14:paraId="77FE02D5" w14:textId="487CA543" w:rsidR="000F50BB" w:rsidRDefault="000F50BB">
      <w:r w:rsidRPr="000F50BB">
        <w:rPr>
          <w:b/>
          <w:bCs/>
        </w:rPr>
        <w:lastRenderedPageBreak/>
        <w:t>Service/Service Definitions</w:t>
      </w:r>
      <w:r>
        <w:t xml:space="preserve">: The service definitions list includes descriptions of all of the services that are eligible to be funded with Title III grants. Each service is assigned a unit that must be utilized for the </w:t>
      </w:r>
      <w:r w:rsidR="00FE57E6">
        <w:t>purpose</w:t>
      </w:r>
      <w:r>
        <w:t xml:space="preserve"> of estimating annual proposed service numbers and for monthly reporting.</w:t>
      </w:r>
    </w:p>
    <w:p w14:paraId="20C6CA79" w14:textId="520C8FCD" w:rsidR="00CF6277" w:rsidRDefault="00CF6277">
      <w:r w:rsidRPr="00CF6277">
        <w:rPr>
          <w:b/>
          <w:bCs/>
        </w:rPr>
        <w:t>Severely Disabled:</w:t>
      </w:r>
      <w:r>
        <w:t xml:space="preserve"> A person in need for assistance with 3 or more ADLs (activities of Daily Living) on the Consumer Registration Form.</w:t>
      </w:r>
    </w:p>
    <w:p w14:paraId="33E56F23" w14:textId="0B0491A5" w:rsidR="000F50BB" w:rsidRPr="00FE57E6" w:rsidRDefault="000F50BB">
      <w:pPr>
        <w:rPr>
          <w:b/>
          <w:bCs/>
        </w:rPr>
      </w:pPr>
      <w:r w:rsidRPr="00FE57E6">
        <w:rPr>
          <w:b/>
          <w:bCs/>
        </w:rPr>
        <w:t>Target Populations:</w:t>
      </w:r>
      <w:r>
        <w:t xml:space="preserve"> Projects must target adults age 60 years and over, giving preference to older persons with greatest economic or social need with particular attention to low-income minority individuals, The number of low income and the number of minority older adults to be served, at a minimum, should be in the same proportion as represented in the </w:t>
      </w:r>
      <w:r w:rsidRPr="00FE57E6">
        <w:t>older population of the municipalities to be served by your project.</w:t>
      </w:r>
    </w:p>
    <w:p w14:paraId="5A72CD7F" w14:textId="6E83C965" w:rsidR="00FE57E6" w:rsidRDefault="00FE57E6">
      <w:r w:rsidRPr="00FE57E6">
        <w:rPr>
          <w:b/>
          <w:bCs/>
        </w:rPr>
        <w:t>Unduplicated Count of Clients:</w:t>
      </w:r>
      <w:r>
        <w:t xml:space="preserve"> The total number of different clients who will receive service during the grant year. On occasion a project may provide a client with more than one service during the grant year. If a client does receive more than one service, the person is counted only once for the unduplicated count. </w:t>
      </w:r>
    </w:p>
    <w:p w14:paraId="290F30D7" w14:textId="1AAFE29B" w:rsidR="00FE57E6" w:rsidRDefault="00FE57E6">
      <w:r w:rsidRPr="00CF6277">
        <w:rPr>
          <w:b/>
          <w:bCs/>
        </w:rPr>
        <w:t>Unit of service:</w:t>
      </w:r>
      <w:r>
        <w:t xml:space="preserve"> The </w:t>
      </w:r>
      <w:r w:rsidR="00CF6277">
        <w:t xml:space="preserve">MIS </w:t>
      </w:r>
      <w:r>
        <w:t>service definition list includes the required unit for each service that is eligible for Title III funding. The number of units provided to each client must be reported to AOASCC monthly</w:t>
      </w:r>
      <w:r w:rsidR="00CF6277">
        <w:t>.</w:t>
      </w:r>
      <w:r>
        <w:t xml:space="preserve"> The application requires an estimate of the number of units of service that would be provided if the grant is awarded. The Allocations Committee reviews whether the number of clients to be served and units to be provided seem reasonable based on the project description and the proposed budget. </w:t>
      </w:r>
    </w:p>
    <w:sectPr w:rsidR="00FE5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20000"/>
    <w:multiLevelType w:val="hybridMultilevel"/>
    <w:tmpl w:val="452C1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86630"/>
    <w:multiLevelType w:val="hybridMultilevel"/>
    <w:tmpl w:val="27AC35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228D6"/>
    <w:multiLevelType w:val="hybridMultilevel"/>
    <w:tmpl w:val="219C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93311">
    <w:abstractNumId w:val="2"/>
  </w:num>
  <w:num w:numId="2" w16cid:durableId="20908888">
    <w:abstractNumId w:val="1"/>
  </w:num>
  <w:num w:numId="3" w16cid:durableId="72086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12"/>
    <w:rsid w:val="000177CF"/>
    <w:rsid w:val="00054934"/>
    <w:rsid w:val="000F50BB"/>
    <w:rsid w:val="00192157"/>
    <w:rsid w:val="001B70AB"/>
    <w:rsid w:val="001D458E"/>
    <w:rsid w:val="00333732"/>
    <w:rsid w:val="005A6B12"/>
    <w:rsid w:val="006078B3"/>
    <w:rsid w:val="006C33E1"/>
    <w:rsid w:val="008009E9"/>
    <w:rsid w:val="008C077E"/>
    <w:rsid w:val="00A64245"/>
    <w:rsid w:val="00A80E04"/>
    <w:rsid w:val="00C802FA"/>
    <w:rsid w:val="00CF6277"/>
    <w:rsid w:val="00D94814"/>
    <w:rsid w:val="00ED0915"/>
    <w:rsid w:val="00F00DD1"/>
    <w:rsid w:val="00F827FA"/>
    <w:rsid w:val="00FA6C04"/>
    <w:rsid w:val="00FE57E6"/>
    <w:rsid w:val="00FE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0F1C"/>
  <w15:chartTrackingRefBased/>
  <w15:docId w15:val="{3BAED2FF-62C3-4B0E-B1E4-5F7AC048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B12"/>
    <w:rPr>
      <w:rFonts w:eastAsiaTheme="majorEastAsia" w:cstheme="majorBidi"/>
      <w:color w:val="272727" w:themeColor="text1" w:themeTint="D8"/>
    </w:rPr>
  </w:style>
  <w:style w:type="paragraph" w:styleId="Title">
    <w:name w:val="Title"/>
    <w:basedOn w:val="Normal"/>
    <w:next w:val="Normal"/>
    <w:link w:val="TitleChar"/>
    <w:uiPriority w:val="10"/>
    <w:qFormat/>
    <w:rsid w:val="005A6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B12"/>
    <w:pPr>
      <w:spacing w:before="160"/>
      <w:jc w:val="center"/>
    </w:pPr>
    <w:rPr>
      <w:i/>
      <w:iCs/>
      <w:color w:val="404040" w:themeColor="text1" w:themeTint="BF"/>
    </w:rPr>
  </w:style>
  <w:style w:type="character" w:customStyle="1" w:styleId="QuoteChar">
    <w:name w:val="Quote Char"/>
    <w:basedOn w:val="DefaultParagraphFont"/>
    <w:link w:val="Quote"/>
    <w:uiPriority w:val="29"/>
    <w:rsid w:val="005A6B12"/>
    <w:rPr>
      <w:i/>
      <w:iCs/>
      <w:color w:val="404040" w:themeColor="text1" w:themeTint="BF"/>
    </w:rPr>
  </w:style>
  <w:style w:type="paragraph" w:styleId="ListParagraph">
    <w:name w:val="List Paragraph"/>
    <w:basedOn w:val="Normal"/>
    <w:uiPriority w:val="34"/>
    <w:qFormat/>
    <w:rsid w:val="005A6B12"/>
    <w:pPr>
      <w:ind w:left="720"/>
      <w:contextualSpacing/>
    </w:pPr>
  </w:style>
  <w:style w:type="character" w:styleId="IntenseEmphasis">
    <w:name w:val="Intense Emphasis"/>
    <w:basedOn w:val="DefaultParagraphFont"/>
    <w:uiPriority w:val="21"/>
    <w:qFormat/>
    <w:rsid w:val="005A6B12"/>
    <w:rPr>
      <w:i/>
      <w:iCs/>
      <w:color w:val="0F4761" w:themeColor="accent1" w:themeShade="BF"/>
    </w:rPr>
  </w:style>
  <w:style w:type="paragraph" w:styleId="IntenseQuote">
    <w:name w:val="Intense Quote"/>
    <w:basedOn w:val="Normal"/>
    <w:next w:val="Normal"/>
    <w:link w:val="IntenseQuoteChar"/>
    <w:uiPriority w:val="30"/>
    <w:qFormat/>
    <w:rsid w:val="005A6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B12"/>
    <w:rPr>
      <w:i/>
      <w:iCs/>
      <w:color w:val="0F4761" w:themeColor="accent1" w:themeShade="BF"/>
    </w:rPr>
  </w:style>
  <w:style w:type="character" w:styleId="IntenseReference">
    <w:name w:val="Intense Reference"/>
    <w:basedOn w:val="DefaultParagraphFont"/>
    <w:uiPriority w:val="32"/>
    <w:qFormat/>
    <w:rsid w:val="005A6B12"/>
    <w:rPr>
      <w:b/>
      <w:bCs/>
      <w:smallCaps/>
      <w:color w:val="0F4761" w:themeColor="accent1" w:themeShade="BF"/>
      <w:spacing w:val="5"/>
    </w:rPr>
  </w:style>
  <w:style w:type="character" w:styleId="Hyperlink">
    <w:name w:val="Hyperlink"/>
    <w:basedOn w:val="DefaultParagraphFont"/>
    <w:uiPriority w:val="99"/>
    <w:unhideWhenUsed/>
    <w:rsid w:val="008009E9"/>
    <w:rPr>
      <w:color w:val="467886" w:themeColor="hyperlink"/>
      <w:u w:val="single"/>
    </w:rPr>
  </w:style>
  <w:style w:type="character" w:styleId="UnresolvedMention">
    <w:name w:val="Unresolved Mention"/>
    <w:basedOn w:val="DefaultParagraphFont"/>
    <w:uiPriority w:val="99"/>
    <w:semiHidden/>
    <w:unhideWhenUsed/>
    <w:rsid w:val="008009E9"/>
    <w:rPr>
      <w:color w:val="605E5C"/>
      <w:shd w:val="clear" w:color="auto" w:fill="E1DFDD"/>
    </w:rPr>
  </w:style>
  <w:style w:type="character" w:styleId="FollowedHyperlink">
    <w:name w:val="FollowedHyperlink"/>
    <w:basedOn w:val="DefaultParagraphFont"/>
    <w:uiPriority w:val="99"/>
    <w:semiHidden/>
    <w:unhideWhenUsed/>
    <w:rsid w:val="00C802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secto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323a63-7577-47b7-a4fd-08b669af8597" xsi:nil="true"/>
    <lcf76f155ced4ddcb4097134ff3c332f xmlns="87bc00eb-3129-4d78-a470-4cd6ee9d3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545B72A53604A9F5EA76D8575E0ED" ma:contentTypeVersion="15" ma:contentTypeDescription="Create a new document." ma:contentTypeScope="" ma:versionID="1530f70ee4bffc331d3266c362e28931">
  <xsd:schema xmlns:xsd="http://www.w3.org/2001/XMLSchema" xmlns:xs="http://www.w3.org/2001/XMLSchema" xmlns:p="http://schemas.microsoft.com/office/2006/metadata/properties" xmlns:ns2="87bc00eb-3129-4d78-a470-4cd6ee9d3e15" xmlns:ns3="91323a63-7577-47b7-a4fd-08b669af8597" targetNamespace="http://schemas.microsoft.com/office/2006/metadata/properties" ma:root="true" ma:fieldsID="8ad5229d7546433265a94aad03e9e07a" ns2:_="" ns3:_="">
    <xsd:import namespace="87bc00eb-3129-4d78-a470-4cd6ee9d3e15"/>
    <xsd:import namespace="91323a63-7577-47b7-a4fd-08b669af85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00eb-3129-4d78-a470-4cd6ee9d3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6f399-9a62-43d8-b759-dd2ffb38e3a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3a63-7577-47b7-a4fd-08b669af8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5a736a-0822-431a-bc5f-82127c3cbd1a}" ma:internalName="TaxCatchAll" ma:showField="CatchAllData" ma:web="91323a63-7577-47b7-a4fd-08b669af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E5578-5E5C-4211-875D-D4204036F1DB}">
  <ds:schemaRefs>
    <ds:schemaRef ds:uri="http://schemas.microsoft.com/office/2006/metadata/properties"/>
    <ds:schemaRef ds:uri="http://schemas.microsoft.com/office/infopath/2007/PartnerControls"/>
    <ds:schemaRef ds:uri="91323a63-7577-47b7-a4fd-08b669af8597"/>
    <ds:schemaRef ds:uri="87bc00eb-3129-4d78-a470-4cd6ee9d3e15"/>
  </ds:schemaRefs>
</ds:datastoreItem>
</file>

<file path=customXml/itemProps2.xml><?xml version="1.0" encoding="utf-8"?>
<ds:datastoreItem xmlns:ds="http://schemas.openxmlformats.org/officeDocument/2006/customXml" ds:itemID="{AEEA0369-1428-4BFC-B3A5-772C2C193246}">
  <ds:schemaRefs>
    <ds:schemaRef ds:uri="http://schemas.microsoft.com/sharepoint/v3/contenttype/forms"/>
  </ds:schemaRefs>
</ds:datastoreItem>
</file>

<file path=customXml/itemProps3.xml><?xml version="1.0" encoding="utf-8"?>
<ds:datastoreItem xmlns:ds="http://schemas.openxmlformats.org/officeDocument/2006/customXml" ds:itemID="{4E00688C-3BAD-493F-9312-1DA5319C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00eb-3129-4d78-a470-4cd6ee9d3e15"/>
    <ds:schemaRef ds:uri="91323a63-7577-47b7-a4fd-08b669af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1598</Words>
  <Characters>8441</Characters>
  <Application>Microsoft Office Word</Application>
  <DocSecurity>0</DocSecurity>
  <Lines>140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Marble</dc:creator>
  <cp:keywords/>
  <dc:description/>
  <cp:lastModifiedBy>Maria Buontempo</cp:lastModifiedBy>
  <cp:revision>8</cp:revision>
  <cp:lastPrinted>2026-02-10T14:47:00Z</cp:lastPrinted>
  <dcterms:created xsi:type="dcterms:W3CDTF">2026-02-10T14:47:00Z</dcterms:created>
  <dcterms:modified xsi:type="dcterms:W3CDTF">2026-02-11T20:34:00Z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0x0101002EB545B72A53604A9F5EA76D8575E0ED</vt:lpwstr>
  </property>
  <property fmtid="{D5CDD505-2E9C-101B-9397-08002B2CF9AE}" pid="3" name="MediaServiceImageTags">
    <vt:lpwstr/>
  </property>
</Properties>
</file>